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22" w:rsidRDefault="00714822" w:rsidP="00714822">
      <w:pPr>
        <w:ind w:firstLine="708"/>
        <w:jc w:val="both"/>
        <w:rPr>
          <w:rFonts w:ascii="Times New Roman" w:hAnsi="Times New Roman" w:cs="Times New Roman"/>
          <w:sz w:val="32"/>
        </w:rPr>
      </w:pPr>
      <w:r w:rsidRPr="00714822">
        <w:rPr>
          <w:rFonts w:ascii="Times New Roman" w:hAnsi="Times New Roman" w:cs="Times New Roman"/>
          <w:sz w:val="32"/>
        </w:rPr>
        <w:t xml:space="preserve">24-25 июня на базе центра проведения демонстрационного экзамена ГБПОУ РО «Профессионального </w:t>
      </w:r>
      <w:r>
        <w:rPr>
          <w:rFonts w:ascii="Times New Roman" w:hAnsi="Times New Roman" w:cs="Times New Roman"/>
          <w:sz w:val="32"/>
        </w:rPr>
        <w:t xml:space="preserve">училища № 64 имени Л.Б. Ермина в г. Зверево» по компетенции «Кирпичная кладка» состоятся демонстрационный экзамен в рамках проведения государственной итоговой аттестации по профессии 08.01.07 Мастер общестроительных работ. Студенты выполняли работу из комплекта оценочной документации при автоматизированном выборе из банка заданий в электронной системе </w:t>
      </w:r>
      <w:proofErr w:type="spellStart"/>
      <w:r>
        <w:rPr>
          <w:rFonts w:ascii="Times New Roman" w:hAnsi="Times New Roman" w:cs="Times New Roman"/>
          <w:sz w:val="32"/>
          <w:lang w:val="en-US"/>
        </w:rPr>
        <w:t>eSim</w:t>
      </w:r>
      <w:proofErr w:type="spellEnd"/>
      <w:r>
        <w:rPr>
          <w:rFonts w:ascii="Times New Roman" w:hAnsi="Times New Roman" w:cs="Times New Roman"/>
          <w:sz w:val="32"/>
        </w:rPr>
        <w:t xml:space="preserve"> – модуль Рамка. </w:t>
      </w:r>
    </w:p>
    <w:p w:rsidR="00FD73F6" w:rsidRDefault="00714822" w:rsidP="00714822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Площадка организована 20 рабочими местами и одновременно в 1 смену сдавали экзамен 20 студентов группы № 17. Экзамен рассчитан на 8 час., проходил с 9.00 до 18.10 в течение всего времени в графике были организованы технические перерывы и перерыв на обед.</w:t>
      </w:r>
      <w:bookmarkStart w:id="0" w:name="_GoBack"/>
      <w:bookmarkEnd w:id="0"/>
    </w:p>
    <w:p w:rsidR="00714822" w:rsidRDefault="00714822" w:rsidP="00714822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Результатов ДЭ стали следующие результаты:</w:t>
      </w:r>
    </w:p>
    <w:p w:rsidR="00714822" w:rsidRDefault="00714822" w:rsidP="00714822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Оценку 5 (отлично) получили </w:t>
      </w:r>
      <w:r w:rsidR="00662E45">
        <w:rPr>
          <w:rFonts w:ascii="Times New Roman" w:hAnsi="Times New Roman" w:cs="Times New Roman"/>
          <w:sz w:val="32"/>
        </w:rPr>
        <w:t>–</w:t>
      </w:r>
      <w:r>
        <w:rPr>
          <w:rFonts w:ascii="Times New Roman" w:hAnsi="Times New Roman" w:cs="Times New Roman"/>
          <w:sz w:val="32"/>
        </w:rPr>
        <w:t xml:space="preserve"> </w:t>
      </w:r>
      <w:r w:rsidR="00662E45">
        <w:rPr>
          <w:rFonts w:ascii="Times New Roman" w:hAnsi="Times New Roman" w:cs="Times New Roman"/>
          <w:sz w:val="32"/>
        </w:rPr>
        <w:t>6 чел.</w:t>
      </w:r>
    </w:p>
    <w:p w:rsidR="00662E45" w:rsidRDefault="00662E45" w:rsidP="00714822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Оценку 4 (хорошо) получили – 9 чел.</w:t>
      </w:r>
    </w:p>
    <w:p w:rsidR="00662E45" w:rsidRDefault="00662E45" w:rsidP="00714822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Оценку 3 (удовлетворительного) получили – 5 чел.</w:t>
      </w:r>
    </w:p>
    <w:p w:rsidR="00662E45" w:rsidRPr="00714822" w:rsidRDefault="00662E45" w:rsidP="00714822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Итоговый протокол прилагается.</w:t>
      </w:r>
    </w:p>
    <w:sectPr w:rsidR="00662E45" w:rsidRPr="0071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22"/>
    <w:rsid w:val="00662E45"/>
    <w:rsid w:val="00714822"/>
    <w:rsid w:val="00F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A631"/>
  <w15:chartTrackingRefBased/>
  <w15:docId w15:val="{558AF5B0-25D2-4278-8AE9-8F7AC826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2019-06-26T08:36:00Z</dcterms:created>
  <dcterms:modified xsi:type="dcterms:W3CDTF">2019-06-26T08:51:00Z</dcterms:modified>
</cp:coreProperties>
</file>